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июля 1997 г. N 918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 ПРОДАЖИ ТОВАРОВ ПО ОБРАЗЦАМ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02.10.1999 </w:t>
      </w:r>
      <w:hyperlink r:id="rId5" w:history="1">
        <w:r>
          <w:rPr>
            <w:rFonts w:ascii="Calibri" w:hAnsi="Calibri" w:cs="Calibri"/>
            <w:color w:val="0000FF"/>
          </w:rPr>
          <w:t>N 1104,</w:t>
        </w:r>
      </w:hyperlink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07.12.2000 </w:t>
      </w:r>
      <w:hyperlink r:id="rId6" w:history="1">
        <w:r>
          <w:rPr>
            <w:rFonts w:ascii="Calibri" w:hAnsi="Calibri" w:cs="Calibri"/>
            <w:color w:val="0000FF"/>
          </w:rPr>
          <w:t>N 929</w:t>
        </w:r>
      </w:hyperlink>
      <w:r>
        <w:rPr>
          <w:rFonts w:ascii="Calibri" w:hAnsi="Calibri" w:cs="Calibri"/>
        </w:rPr>
        <w:t xml:space="preserve">, от 04.10.2012 </w:t>
      </w:r>
      <w:hyperlink r:id="rId7" w:history="1">
        <w:r>
          <w:rPr>
            <w:rFonts w:ascii="Calibri" w:hAnsi="Calibri" w:cs="Calibri"/>
            <w:color w:val="0000FF"/>
          </w:rPr>
          <w:t>N 1007</w:t>
        </w:r>
      </w:hyperlink>
      <w:r>
        <w:rPr>
          <w:rFonts w:ascii="Calibri" w:hAnsi="Calibri" w:cs="Calibri"/>
        </w:rPr>
        <w:t>,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27.02.2007 N ГКПИ06-1651)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продажи товаров по образцам.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19 августа 1994 г. N 970 "Об утверждении Правил продажи товаров по образцам" (Собрание законодательства Российской Федерации, 1994, N 19, ст. 2209).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В.ЧЕРНОМЫРДИН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июля 1997 г. N 918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ПРАВИЛА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ПРОДАЖИ ТОВАРОВ ПО ОБРАЗЦАМ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02.10.1999 </w:t>
      </w:r>
      <w:hyperlink r:id="rId11" w:history="1">
        <w:r>
          <w:rPr>
            <w:rFonts w:ascii="Calibri" w:hAnsi="Calibri" w:cs="Calibri"/>
            <w:color w:val="0000FF"/>
          </w:rPr>
          <w:t>N 1104,</w:t>
        </w:r>
      </w:hyperlink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07.12.2000 </w:t>
      </w:r>
      <w:hyperlink r:id="rId12" w:history="1">
        <w:r>
          <w:rPr>
            <w:rFonts w:ascii="Calibri" w:hAnsi="Calibri" w:cs="Calibri"/>
            <w:color w:val="0000FF"/>
          </w:rPr>
          <w:t>N 929</w:t>
        </w:r>
      </w:hyperlink>
      <w:r>
        <w:rPr>
          <w:rFonts w:ascii="Calibri" w:hAnsi="Calibri" w:cs="Calibri"/>
        </w:rPr>
        <w:t xml:space="preserve">, от 04.10.2012 </w:t>
      </w:r>
      <w:hyperlink r:id="rId13" w:history="1">
        <w:r>
          <w:rPr>
            <w:rFonts w:ascii="Calibri" w:hAnsi="Calibri" w:cs="Calibri"/>
            <w:color w:val="0000FF"/>
          </w:rPr>
          <w:t>N 1007</w:t>
        </w:r>
      </w:hyperlink>
      <w:r>
        <w:rPr>
          <w:rFonts w:ascii="Calibri" w:hAnsi="Calibri" w:cs="Calibri"/>
        </w:rPr>
        <w:t>,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27.02.2007 N ГКПИ06-1651)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I. Общие положения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Правила продажи товаров по образцам (далее именуются - Правила) разработаны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(Собрание законодательства Российской Федерации, 1996, N 3, ст. 140) и определяют порядок продажи товаров по образцам и оказания в связи с такой продажей услуг, а также регулируют отношения между покупателем и продавцом товаров.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понятия, используемые в настоящих Правилах: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- гражданин, имеющий намерение приобрести либо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продавец - организация независимо от ее организационно - правовой формы, а также индивидуальный предприниматель, осуществляющие продажу товаров по образцам;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продажа товаров по образцам - продажа товаров по договору розничной купли-продажи, заключаемому на основании ознакомления покупателя с образцом товара, предложенным продавцом и выставленным в месте продажи товаров (далее - договор).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продаже товаров по образцам покупателю предоставляется возможность самостоятельно или с помощью продавца ознакомиться с демонстрируемыми образцами, выбрать и приобрести необходимые товары, передаваемые покупателю после их доставки в указанное им место, если иное не предусмотрено договором.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 продаже товаров по образцам продавец обязан предложить покупателю услуги по доставке товаров путем их пересылки почтовыми отправлениями или перевозки любыми видами транспорта, а также по подключению, наладке и пуску в эксплуатацию </w:t>
      </w:r>
      <w:hyperlink r:id="rId20" w:history="1">
        <w:r>
          <w:rPr>
            <w:rFonts w:ascii="Calibri" w:hAnsi="Calibri" w:cs="Calibri"/>
            <w:color w:val="0000FF"/>
          </w:rPr>
          <w:t>технически сложных товаров</w:t>
        </w:r>
      </w:hyperlink>
      <w:r>
        <w:rPr>
          <w:rFonts w:ascii="Calibri" w:hAnsi="Calibri" w:cs="Calibri"/>
        </w:rPr>
        <w:t>, которые по техническим требованиям не могут быть пущены в эксплуатацию без участия соответствующих специалистов.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Продавцом могут также предоставляться другие услуги при продаже товаров по образцам (по сборке, установке, подключению, наладке и сервисному обслуживанию товаров).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товаров, продаваемых по образцам, и оказываемых услуг определяется продавцом.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вправе отказаться от услуг, предлагаемых продавцом при заключении договора.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Продавец обязан довести до сведения покупателя информацию о своей организации и режиме ее работы, а также о товарах и их изготовителях в соответствии с Законом Российской Федерации "О защите прав потребителей".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товарах (для импортных товаров - на русском языке) и их изготовителях должна содержать: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наименование товара;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основных потребительских свойствах товара;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правила и условия эффективного и безопасного использования товара;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цену в рублях и условия приобретения товаров, в том числе при предоставлении кредита - размер кредита, полную сумму, подлежащую выплате потребителем, и график погашения этой суммы;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гарантийный срок, если он установлен для конкретного вида товара;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службы (срок годности), если он установлен для конкретного вида товара, а также сведения о необходимых действиях покупателя по истечении указанного срока и возможных последствиях при невыполнении таких действий, если товар по истечении указанного срока представляет опасность для жизни, здоровья и имущества покупателя или становится непригодным для использования по назначению;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информацию об обязательном подтверждении соответствия товаров в порядке, определенном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техническом регулировании;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 и срок извещения покупателем продавца о согласии заключить договор;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способы, сроки и условия доставки и передачи товара потребителю и оказания других услуг, предлагаемых продавцом.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приобретаемом товаре устранялся недостаток (недостатки), покупателю должна быть предоставлена информация об этом.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 имеющихся в товаре недостатках продавец должен предупредить покупателя не только в устной, но и в письменной форме (на ярлыке товара, товарном чеке или иным способом).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о продавце, товарах и их изготовителях, об условиях продажи товаров по образцам и оказания услуг предоставляется покупателю при демонстрации образцов товаров в месте продажи товаров.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Абзац утратил силу.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04.10.2012 N 1007.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Демонстрация образцов товаров в месте продажи признается публичной офертой независимо от того, указаны ли существенные условия договора, за исключением случаев, когда продавец явно определил, что товары не предназначены для продажи.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Продавец обязан заключить договор с любым лицом, выразившим намерение приобрести товар, выставленный в месте продажи.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Отношения между продавцом и организациями почтовой связи, транспорта и сервисного обслуживания регулируются соответствующим законодательством Российской Федерации.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Требования к содержанию рекламы, распространяемой при продаже товаров по образцам, устанавливаются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рекламе.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К отношениям при продаже товаров по образцам в части, не регламентированной настоящими Правилами, применяются </w:t>
      </w:r>
      <w:hyperlink r:id="rId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продажи отдельных видов товаров.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Настоящие Правила в наглядной и доступной форме доводятся продавцом до сведения покупателей.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82"/>
      <w:bookmarkEnd w:id="4"/>
      <w:r>
        <w:rPr>
          <w:rFonts w:ascii="Calibri" w:hAnsi="Calibri" w:cs="Calibri"/>
        </w:rPr>
        <w:t>II. Порядок продажи товаров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организации, осуществляющей продажу товаров по образцам, должны быть выделены помещения для демонстрации образцов предлагаемых к продаже товаров.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ознакомления покупателей представляются образцы предлагаемых товаров всех артикулов, марок и разновидностей, комплектующих изделий и приборов, фурнитуры и других сопутствующих товаров.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Образцы товаров, предлагаемых к продаже, должны быть выставлены в месте продажи в витринах, на прилавках, подиумах, стендах, специальных пультах, оборудование и размещение которых позволяет покупателям ознакомиться с товарами.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продаже комплектов (наборов) мебели в демонстрационном помещении (торговом зале) могут оформляться интерьеры, имитирующие жилые, бытовые помещения, кухни с использованием других предметов обстановки и оборудования, а также стенды с образцами тканей или отделочных материалов, применяемых для производства изделий.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Образцы товаров, требующие ознакомления покупателей с их устройством и действием, демонстрируются в присутствии продавца - консультанта.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Образцы товаров, предлагаемых к продаже, демонстрируются в собранном, технически исправном состоянии, без наружных повреждений. Изделия аудио- и видеотехники, музыкальные товары, фото- и киноаппаратура, часы, бытовая техника и другие товары, не требующие специального оборудования для подключения и пуска в эксплуатацию, демонстрируются в действующем состоянии.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Продавец должен осуществлять периодическое обновление выставленных образцов с учетом предупреждения потери их качества.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Утратил силу. -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04.10.2012 N 1007.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Договор может быть заключен в месте продажи товара по образцам путем составления документа, подписанного сторонами, либо путем передачи покупателем сообщения о намерении приобрести товар посредством почтовой, телеграфной, телетайпной, телефонной, электронной или иной связи, позволяющей достоверно установить, что сообщение исходит от покупателя, а также в иной форме, согласованной продавцом и покупателем, при непосредственном заключении договора.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заключении договора в месте продажи товара, а также в случае передачи сообщения о намерении покупателя приобрести товар в них должно быть обязательно указано: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 место нахождения (адрес) продавца, фамилия, имя, отчество покупателя или указанного им лица (получателя), адрес, по которому следует доставить товар;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товара, артикул, количество предметов, входящих в комплект приобретаемого товара, цена товара;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услуги, время ее исполнения и стоимость;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обязательства продавца и покупателя.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покупателя о пересылке товара почтовым отправлением в адрес "До востребования" может быть принято только с согласия продавца.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Договор считается заключенным с момента выдачи продавцом покупателю кассового или товарного чека или иного документа, подтверждающего оплату товара, в месте его продажи или с момента получения продавцом сообщения о намерении покупателя приобрести товар на условиях, предложенных продавцом.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Покупатель до передачи ему товара вправе отказаться от исполнения договора при условии возмещения продавцу расходов, понесенных в связи с совершением действий по выполнению договора.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Передача покупателю товара, приобретенного по образцу, может быть произведена путем пересылки его почтовыми отправлениями, перевозки железнодорожным, автомобильным, воздушным или водным транспортом с доставкой товара по месту, указанному покупателем в договоре.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случаях, предусмотренных договором, передача покупателю товара может быть произведена продавцом непосредственно после оплаты товара в месте продажи.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Продавец обязан передать товар покупателю в порядке и в сроки, установленные в договоре.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Доставка товара транспортом в пределах населенного пункта, где он продан, должна быть осуществлена в сроки, определяемые соглашением сторон, но не позднее 3 календарных дней с момента оформления и оплаты покупки. В иных случаях сроки доставки товара покупателю устанавливаются договором.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договоре срок доставки товара не определен и отсутствуют возможности определить этот срок, то товар должен быть передан продавцом в разумный срок.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об его исполнении.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Пересылке товаров почтой или перевозке соответствующим видом транспорта подлежат товары, транспортировка которых не запрещена законодательством Российской Федерации.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Отношения между продавцом и организациями транспорта, почтовой связи при продаже товаров по образцам регулируются законодательством Российской Федерации.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0"/>
      <w:bookmarkEnd w:id="5"/>
      <w:r>
        <w:rPr>
          <w:rFonts w:ascii="Calibri" w:hAnsi="Calibri" w:cs="Calibri"/>
        </w:rPr>
        <w:t xml:space="preserve">27. </w:t>
      </w:r>
      <w:proofErr w:type="gramStart"/>
      <w:r>
        <w:rPr>
          <w:rFonts w:ascii="Calibri" w:hAnsi="Calibri" w:cs="Calibri"/>
        </w:rPr>
        <w:t xml:space="preserve">Установка, подключение, наладка и пуск в эксплуатацию отдельных </w:t>
      </w:r>
      <w:hyperlink r:id="rId31" w:history="1">
        <w:r>
          <w:rPr>
            <w:rFonts w:ascii="Calibri" w:hAnsi="Calibri" w:cs="Calibri"/>
            <w:color w:val="0000FF"/>
          </w:rPr>
          <w:t>технически сложных товаров</w:t>
        </w:r>
      </w:hyperlink>
      <w:r>
        <w:rPr>
          <w:rFonts w:ascii="Calibri" w:hAnsi="Calibri" w:cs="Calibri"/>
        </w:rPr>
        <w:t>, на которые в соответствии с технической и эксплуатационной документацией установлено запрещение на самостоятельное выполнение этих процедур покупателем, а также обязательный инструктаж о правилах пользования товарами производятся сервисными службами продавца или другими организациями, с которыми продавец имеет договоры на техническое обслуживание реализуемых им товаров.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этих услуг должно быть осуществлено в сроки, определенные соглашением сторон, но не позднее 7 календарных дней с момента доставки товара покупателю.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Договор считается исполненным с момента доставки товара в место, указанное в договоре, а если место передачи товара договором не определено, то с момента доставки товара по месту жительства покупателя или получателя, если иное не было предусмотрено договором.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одним из условий договора является оказание услуг, указанных в </w:t>
      </w:r>
      <w:hyperlink w:anchor="Par110" w:history="1">
        <w:r>
          <w:rPr>
            <w:rFonts w:ascii="Calibri" w:hAnsi="Calibri" w:cs="Calibri"/>
            <w:color w:val="0000FF"/>
          </w:rPr>
          <w:t>пункте 27</w:t>
        </w:r>
      </w:hyperlink>
      <w:r>
        <w:rPr>
          <w:rFonts w:ascii="Calibri" w:hAnsi="Calibri" w:cs="Calibri"/>
        </w:rPr>
        <w:t xml:space="preserve"> настоящих Правил, договор считается исполненным с момента выполнения этих услуг.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В случае если доставка товара произведена в установленные договором сроки, но товар не был передан покупателю по его вине, новая доставка производится в новые сроки, согласованные с продавцом после повторной оплаты покупателем стоимости услуги по доставке </w:t>
      </w:r>
      <w:r>
        <w:rPr>
          <w:rFonts w:ascii="Calibri" w:hAnsi="Calibri" w:cs="Calibri"/>
        </w:rPr>
        <w:lastRenderedPageBreak/>
        <w:t>товара.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</w:t>
      </w:r>
      <w:proofErr w:type="gramStart"/>
      <w:r>
        <w:rPr>
          <w:rFonts w:ascii="Calibri" w:hAnsi="Calibri" w:cs="Calibri"/>
        </w:rPr>
        <w:t>Продавец обязан передать покупателю товар, который полностью соответствует его образцу, качество которого соответствует информации, представленной покупателю при заключении договора, а также информации, доведенной до его сведения при передаче товара (в техническом паспорте на товар, правилах его использования, на этикетке или ярлыке, прикрепленным к товару, на самом товаре или его упаковке либо другими способами, предусмотренными для отдельных видов товаров).</w:t>
      </w:r>
      <w:proofErr w:type="gramEnd"/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он обязан передать покупателю товар, пригодный для использования в соответствии с этими целями.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законом или иными нормативными правовыми актами Российской Федерации, принятыми в соответствии с законом, предусмотрены обязательные требования к качеству товара, продавец обязан передать покупателю товар, соответствующий этим требованиям.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с товаром продавец обязан передать покупателю относящиеся к нему документы (технический паспорт, инструкцию по эксплуатации и другие).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В случае если доставленный товар передается покупателю или получателю по месту его жительства или иному указанному им адресу, товар принимается покупателем или получателем в соответствии с данными сопроводительного документа (извещение, квитанция) на товар.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 случае, когда покупателю передается товар с нарушением условий договора о количестве, ассортименте, комплектности, таре и (или) упаковке товара, он обязан не позднее 20 дней после получения товара известить продавца об этих нарушениях.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обнаружении нарушений условий договора о качестве товара в течение гарантийного срока или срока годности товара либо в разумный срок, но не более двух лет, если гарантийный срок или срок годности не установлен, покупатель извещает продавца об этих нарушениях, но не позднее двадцати дней после окончания этого срока. В указанный срок товар может быть возвращен продавцу, который обязан его принять и в случае необходимости провести проверку его качества.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Последствия невыполнения покупателем указанных требований определяются в соответствии с Гражданским </w:t>
      </w:r>
      <w:hyperlink r:id="rId3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Покупатель, в случае обнаружения в товаре недостатков, если они не были оговорены продавцом, вправе по своему выбору потребовать: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безвозмездного устранения недостатков товара или возмещения расходов на их исправление покупателем или третьим лицом;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соразмерного уменьшения покупной цены;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замены на товар надлежащего качества этой же марки (этих же модели и (или) артикула) или на такой же товар другой марки (модели, артикула) с соответствующим перерасчетом покупной цены. </w:t>
      </w:r>
      <w:proofErr w:type="gramStart"/>
      <w:r>
        <w:rPr>
          <w:rFonts w:ascii="Calibri" w:hAnsi="Calibri" w:cs="Calibri"/>
        </w:rPr>
        <w:t xml:space="preserve">В отношении </w:t>
      </w:r>
      <w:hyperlink r:id="rId37" w:history="1">
        <w:r>
          <w:rPr>
            <w:rFonts w:ascii="Calibri" w:hAnsi="Calibri" w:cs="Calibri"/>
            <w:color w:val="0000FF"/>
          </w:rPr>
          <w:t>технически сложного</w:t>
        </w:r>
      </w:hyperlink>
      <w:r>
        <w:rPr>
          <w:rFonts w:ascii="Calibri" w:hAnsi="Calibri" w:cs="Calibri"/>
        </w:rPr>
        <w:t xml:space="preserve"> товара покупатель в случае обнаружения в нем недостатков вправе отказаться от исполнения договора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15 дней со дня передачи потребителю</w:t>
      </w:r>
      <w:proofErr w:type="gramEnd"/>
      <w:r>
        <w:rPr>
          <w:rFonts w:ascii="Calibri" w:hAnsi="Calibri" w:cs="Calibri"/>
        </w:rPr>
        <w:t xml:space="preserve"> такого товара. По истечении этого срока указанные требования подлежат удовлетворению в случае обнаружения существенного недостатка товара, или нарушения установленных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сроков устранения недостатков товара, или невозможности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недостатков;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отказаться от исполнения договора и потребовать возврата уплаченной за товар суммы. По </w:t>
      </w:r>
      <w:r>
        <w:rPr>
          <w:rFonts w:ascii="Calibri" w:hAnsi="Calibri" w:cs="Calibri"/>
        </w:rPr>
        <w:lastRenderedPageBreak/>
        <w:t>требованию продавца и за его счет покупатель должен возвратить товар с недостатками.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Сроки исполнения указанных требований продавцом определяются в соответствии с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для удовлетворения соответствующих требований покупателя.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33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При отказе продавца передать товар покупатель вправе отказаться от исполнения договора.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когда продавец, получивший сумму предварительной оплаты товара, не исполняет обязанность по его передаче в установленный договором срок, покупатель вправе требовать передачи оплаченного товара в установленный новый срок или возврата суммы предварительной оплаты за товар, не переданный продавцом. При этом покупатель вправе потребовать также полного возмещения убытков, причиненных ему вследствие </w:t>
      </w:r>
      <w:proofErr w:type="gramStart"/>
      <w:r>
        <w:rPr>
          <w:rFonts w:ascii="Calibri" w:hAnsi="Calibri" w:cs="Calibri"/>
        </w:rPr>
        <w:t>нарушения</w:t>
      </w:r>
      <w:proofErr w:type="gramEnd"/>
      <w:r>
        <w:rPr>
          <w:rFonts w:ascii="Calibri" w:hAnsi="Calibri" w:cs="Calibri"/>
        </w:rPr>
        <w:t xml:space="preserve"> установленного договором срока передачи предварительно оплаченного товара. В случае нарушения установленного договором срока передачи предварительно оплаченного товара покупателю продавец уплачивает ему за каждый день просрочки неустойку (пени) в размере 0,5 процента суммы предварительной оплаты товара.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первый пункта 35  в части, устанавливающей письменную форму передаваемых продавцу требований покупателя, связанных с расторжением договора, устранением нарушений его условий, недостатками товара, возмещением убытков, признан недействующим и не подлежащим применению </w:t>
      </w:r>
      <w:hyperlink r:id="rId4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27.02.2007 N ГКПИ06-1651.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Верховного Суда РФ от 19.06.2007 N КАС07-247 указанное решение оставлено без изменения.</w:t>
      </w:r>
    </w:p>
    <w:p w:rsidR="00594BFC" w:rsidRDefault="00594B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>Требования покупателя, связанные с расторжением договора, устранением нарушений его условий, недостатками товара, возмещением убытков, передаются продавцу в письменной форме с приложением необходимых 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</w:t>
      </w:r>
      <w:proofErr w:type="gramEnd"/>
      <w:r>
        <w:rPr>
          <w:rFonts w:ascii="Calibri" w:hAnsi="Calibri" w:cs="Calibri"/>
        </w:rPr>
        <w:t xml:space="preserve"> покупателю в связи с ненадлежащим качеством товара).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у покупателя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 требований и не лишает его возможности ссылаться на свидетельские показания в подтверждение заключения договора и его условий.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07.12.2000 N 929)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48"/>
      <w:bookmarkEnd w:id="6"/>
      <w:r>
        <w:rPr>
          <w:rFonts w:ascii="Calibri" w:hAnsi="Calibri" w:cs="Calibri"/>
        </w:rPr>
        <w:t xml:space="preserve">III.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 осуществляется Федеральной </w:t>
      </w:r>
      <w:hyperlink r:id="rId47" w:history="1">
        <w:r>
          <w:rPr>
            <w:rFonts w:ascii="Calibri" w:hAnsi="Calibri" w:cs="Calibri"/>
            <w:color w:val="0000FF"/>
          </w:rPr>
          <w:t>службой</w:t>
        </w:r>
      </w:hyperlink>
      <w:r>
        <w:rPr>
          <w:rFonts w:ascii="Calibri" w:hAnsi="Calibri" w:cs="Calibri"/>
        </w:rPr>
        <w:t xml:space="preserve"> по надзору в сфере защиты прав потребителей и благополучия человека.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36 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К проверкам соблюдения настоящих Правил могут привлекаться представители общественных организаций по защите прав потребителей.</w:t>
      </w: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4BFC" w:rsidRDefault="00594B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C3CE7" w:rsidRDefault="004C3CE7">
      <w:bookmarkStart w:id="7" w:name="_GoBack"/>
      <w:bookmarkEnd w:id="7"/>
    </w:p>
    <w:sectPr w:rsidR="004C3CE7" w:rsidSect="009A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FC"/>
    <w:rsid w:val="004C3CE7"/>
    <w:rsid w:val="0059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9D83D07092C9022DC69176199C111F3B238D062BC75F98501BC3CF97467A9DD7955BD827A0500A501S6M" TargetMode="External"/><Relationship Id="rId18" Type="http://schemas.openxmlformats.org/officeDocument/2006/relationships/hyperlink" Target="consultantplus://offline/ref=79D83D07092C9022DC69176199C111F3B238D062BC75F98501BC3CF97467A9DD7955BD827A0500A401SFM" TargetMode="External"/><Relationship Id="rId26" Type="http://schemas.openxmlformats.org/officeDocument/2006/relationships/hyperlink" Target="consultantplus://offline/ref=79D83D07092C9022DC69176199C111F3B238D062BC75F98501BC3CF97467A9DD7955BD827A0500A601SCM" TargetMode="External"/><Relationship Id="rId39" Type="http://schemas.openxmlformats.org/officeDocument/2006/relationships/hyperlink" Target="consultantplus://offline/ref=79D83D07092C9022DC69176199C111F3B238D062BC75F98501BC3CF97467A9DD7955BD827A0500A101S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D83D07092C9022DC69176199C111F3B23FDE69BF72F98501BC3CF97467A9DD7955BD827A0502AD01SFM" TargetMode="External"/><Relationship Id="rId34" Type="http://schemas.openxmlformats.org/officeDocument/2006/relationships/hyperlink" Target="consultantplus://offline/ref=79D83D07092C9022DC69176199C111F3B132D269BD79A48F09E530FB7368F6CA7E1CB1837A05020AS5M" TargetMode="External"/><Relationship Id="rId42" Type="http://schemas.openxmlformats.org/officeDocument/2006/relationships/hyperlink" Target="consultantplus://offline/ref=79D83D07092C9022DC69176199C111F3B132D269BD79A48F09E530FB7368F6CA7E1CB1837A05020AS7M" TargetMode="External"/><Relationship Id="rId47" Type="http://schemas.openxmlformats.org/officeDocument/2006/relationships/hyperlink" Target="consultantplus://offline/ref=79D83D07092C9022DC69176199C111F3B23ED261B174F98501BC3CF97467A9DD7955BD8207SA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9D83D07092C9022DC69176199C111F3B238D062BC75F98501BC3CF97467A9DD7955BD827A0500A501S6M" TargetMode="External"/><Relationship Id="rId12" Type="http://schemas.openxmlformats.org/officeDocument/2006/relationships/hyperlink" Target="consultantplus://offline/ref=79D83D07092C9022DC69176199C111F3B132D269BD79A48F09E530FB7368F6CA7E1CB1837A05000ASDM" TargetMode="External"/><Relationship Id="rId17" Type="http://schemas.openxmlformats.org/officeDocument/2006/relationships/hyperlink" Target="consultantplus://offline/ref=79D83D07092C9022DC69176199C111F3B132D269BD79A48F09E530FB7368F6CA7E1CB1837A05010AS4M" TargetMode="External"/><Relationship Id="rId25" Type="http://schemas.openxmlformats.org/officeDocument/2006/relationships/hyperlink" Target="consultantplus://offline/ref=79D83D07092C9022DC69176199C111F3B238D062BC75F98501BC3CF97467A9DD7955BD827A0500A601SDM" TargetMode="External"/><Relationship Id="rId33" Type="http://schemas.openxmlformats.org/officeDocument/2006/relationships/hyperlink" Target="consultantplus://offline/ref=79D83D07092C9022DC69176199C111F3B132D269BD79A48F09E530FB7368F6CA7E1CB1837A05010ASDM" TargetMode="External"/><Relationship Id="rId38" Type="http://schemas.openxmlformats.org/officeDocument/2006/relationships/hyperlink" Target="consultantplus://offline/ref=79D83D07092C9022DC69176199C111F3B23FDE68BF7AF98501BC3CF97467A9DD7955BD827A0503AD01S7M" TargetMode="External"/><Relationship Id="rId46" Type="http://schemas.openxmlformats.org/officeDocument/2006/relationships/hyperlink" Target="consultantplus://offline/ref=79D83D07092C9022DC69176199C111F3B132D269BD79A48F09E530FB7368F6CA7E1CB1837A05030AS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D83D07092C9022DC69176199C111F3B132D269BD79A48F09E530FB7368F6CA7E1CB1837A05010AS5M" TargetMode="External"/><Relationship Id="rId20" Type="http://schemas.openxmlformats.org/officeDocument/2006/relationships/hyperlink" Target="consultantplus://offline/ref=79D83D07092C9022DC69176199C111F3B239D765B175F98501BC3CF97467A9DD7955BD827A0500A501S6M" TargetMode="External"/><Relationship Id="rId29" Type="http://schemas.openxmlformats.org/officeDocument/2006/relationships/hyperlink" Target="consultantplus://offline/ref=79D83D07092C9022DC69176199C111F3B238D062BC75F98501BC3CF97467A9DD7955BD827A0500A601SAM" TargetMode="External"/><Relationship Id="rId41" Type="http://schemas.openxmlformats.org/officeDocument/2006/relationships/hyperlink" Target="consultantplus://offline/ref=79D83D07092C9022DC69176199C111F3B23FDE68BF7AF98501BC3CF97467A9DD7955BD827A0501A601S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D83D07092C9022DC69176199C111F3B132D269BD79A48F09E530FB7368F6CA7E1CB1837A05000AS0M" TargetMode="External"/><Relationship Id="rId11" Type="http://schemas.openxmlformats.org/officeDocument/2006/relationships/hyperlink" Target="consultantplus://offline/ref=79D83D07092C9022DC69176199C111F3B639DF67B879A48F09E530FB7368F6CA7E1CB1837A05010ASDM" TargetMode="External"/><Relationship Id="rId24" Type="http://schemas.openxmlformats.org/officeDocument/2006/relationships/hyperlink" Target="consultantplus://offline/ref=79D83D07092C9022DC69176199C111F3B238D062BC75F98501BC3CF97467A9DD7955BD827A0500A601SEM" TargetMode="External"/><Relationship Id="rId32" Type="http://schemas.openxmlformats.org/officeDocument/2006/relationships/hyperlink" Target="consultantplus://offline/ref=79D83D07092C9022DC69176199C111F3B238D062BC75F98501BC3CF97467A9DD7955BD827A0500A601S8M" TargetMode="External"/><Relationship Id="rId37" Type="http://schemas.openxmlformats.org/officeDocument/2006/relationships/hyperlink" Target="consultantplus://offline/ref=79D83D07092C9022DC69176199C111F3B239D765B175F98501BC3CF97467A9DD7955BD827A0500A501S6M" TargetMode="External"/><Relationship Id="rId40" Type="http://schemas.openxmlformats.org/officeDocument/2006/relationships/hyperlink" Target="consultantplus://offline/ref=79D83D07092C9022DC69176199C111F3B238D062BC75F98501BC3CF97467A9DD7955BD827A0500A101SCM" TargetMode="External"/><Relationship Id="rId45" Type="http://schemas.openxmlformats.org/officeDocument/2006/relationships/hyperlink" Target="consultantplus://offline/ref=79D83D07092C9022DC69176199C111F3B532D660B979A48F09E530FB7368F6CA7E1CB1837A05030AS5M" TargetMode="External"/><Relationship Id="rId5" Type="http://schemas.openxmlformats.org/officeDocument/2006/relationships/hyperlink" Target="consultantplus://offline/ref=79D83D07092C9022DC69176199C111F3B639DF67B879A48F09E530FB7368F6CA7E1CB1837A05010ASDM" TargetMode="External"/><Relationship Id="rId15" Type="http://schemas.openxmlformats.org/officeDocument/2006/relationships/hyperlink" Target="consultantplus://offline/ref=79D83D07092C9022DC69176199C111F3B23FDE68BF7AF98501BC3CF97467A9DD7955BD827A0500A701S7M" TargetMode="External"/><Relationship Id="rId23" Type="http://schemas.openxmlformats.org/officeDocument/2006/relationships/hyperlink" Target="consultantplus://offline/ref=79D83D07092C9022DC69176199C111F3B238D062BC75F98501BC3CF97467A9DD7955BD827A0500A701S6M" TargetMode="External"/><Relationship Id="rId28" Type="http://schemas.openxmlformats.org/officeDocument/2006/relationships/hyperlink" Target="consultantplus://offline/ref=79D83D07092C9022DC69176199C111F3B238D264BE73F98501BC3CF97467A9DD7955BD827A0500A401S7M" TargetMode="External"/><Relationship Id="rId36" Type="http://schemas.openxmlformats.org/officeDocument/2006/relationships/hyperlink" Target="consultantplus://offline/ref=79D83D07092C9022DC69176199C111F3B238D062BC75F98501BC3CF97467A9DD7955BD827A0500A601S6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9D83D07092C9022DC69176199C111F3B738D265B324AE8750E9320FSCM" TargetMode="External"/><Relationship Id="rId19" Type="http://schemas.openxmlformats.org/officeDocument/2006/relationships/hyperlink" Target="consultantplus://offline/ref=79D83D07092C9022DC69176199C111F3B238D062BC75F98501BC3CF97467A9DD7955BD827A0500A401SDM" TargetMode="External"/><Relationship Id="rId31" Type="http://schemas.openxmlformats.org/officeDocument/2006/relationships/hyperlink" Target="consultantplus://offline/ref=79D83D07092C9022DC69176199C111F3B239D765B175F98501BC3CF97467A9DD7955BD827A0500A501S6M" TargetMode="External"/><Relationship Id="rId44" Type="http://schemas.openxmlformats.org/officeDocument/2006/relationships/hyperlink" Target="consultantplus://offline/ref=79D83D07092C9022DC69176199C111F3B43ADF62BE79A48F09E530FB7368F6CA7E1CB1837A05030AS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83D07092C9022DC69176199C111F3B23FDE68BF7AF98501BC3CF97467A9DD7955BD827A0503A601SBM" TargetMode="External"/><Relationship Id="rId14" Type="http://schemas.openxmlformats.org/officeDocument/2006/relationships/hyperlink" Target="consultantplus://offline/ref=79D83D07092C9022DC69176199C111F3B43ADF62BE79A48F09E530FB7368F6CA7E1CB1837A05030AS2M" TargetMode="External"/><Relationship Id="rId22" Type="http://schemas.openxmlformats.org/officeDocument/2006/relationships/hyperlink" Target="consultantplus://offline/ref=79D83D07092C9022DC69176199C111F3B238D062BC75F98501BC3CF97467A9DD7955BD827A0500A401SCM" TargetMode="External"/><Relationship Id="rId27" Type="http://schemas.openxmlformats.org/officeDocument/2006/relationships/hyperlink" Target="consultantplus://offline/ref=79D83D07092C9022DC69176199C111F3B23ED565BB72F98501BC3CF97406S7M" TargetMode="External"/><Relationship Id="rId30" Type="http://schemas.openxmlformats.org/officeDocument/2006/relationships/hyperlink" Target="consultantplus://offline/ref=79D83D07092C9022DC69176199C111F3B238D062BC75F98501BC3CF97467A9DD7955BD827A0500A601S9M" TargetMode="External"/><Relationship Id="rId35" Type="http://schemas.openxmlformats.org/officeDocument/2006/relationships/hyperlink" Target="consultantplus://offline/ref=79D83D07092C9022DC69176199C111F3B23FDE66BD7BF98501BC3CF97467A9DD7955BD827A0501A101S8M" TargetMode="External"/><Relationship Id="rId43" Type="http://schemas.openxmlformats.org/officeDocument/2006/relationships/hyperlink" Target="consultantplus://offline/ref=79D83D07092C9022DC69176199C111F3B238D062BC75F98501BC3CF97467A9DD7955BD827A0500A101SBM" TargetMode="External"/><Relationship Id="rId48" Type="http://schemas.openxmlformats.org/officeDocument/2006/relationships/hyperlink" Target="consultantplus://offline/ref=79D83D07092C9022DC69176199C111F3B238D062BC75F98501BC3CF97467A9DD7955BD827A0500A101S9M" TargetMode="External"/><Relationship Id="rId8" Type="http://schemas.openxmlformats.org/officeDocument/2006/relationships/hyperlink" Target="consultantplus://offline/ref=79D83D07092C9022DC69176199C111F3B43ADF62BE79A48F09E530FB7368F6CA7E1CB1837A05030A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3904</Words>
  <Characters>22258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Еникеева Л.А.</cp:lastModifiedBy>
  <cp:revision>1</cp:revision>
  <dcterms:created xsi:type="dcterms:W3CDTF">2013-12-19T12:18:00Z</dcterms:created>
  <dcterms:modified xsi:type="dcterms:W3CDTF">2013-12-19T12:19:00Z</dcterms:modified>
</cp:coreProperties>
</file>